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A7" w:rsidRDefault="00811CA7">
      <w:pPr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65F5CA40" wp14:editId="215CF69B">
            <wp:extent cx="5761355" cy="10490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EME memorandu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CA7" w:rsidRDefault="00811CA7">
      <w:pPr>
        <w:rPr>
          <w:lang w:val="hr-HR"/>
        </w:rPr>
      </w:pPr>
    </w:p>
    <w:p w:rsidR="003B3AAA" w:rsidRPr="00FB255F" w:rsidRDefault="00FB255F" w:rsidP="00281239">
      <w:pPr>
        <w:jc w:val="both"/>
        <w:rPr>
          <w:b/>
          <w:sz w:val="36"/>
          <w:szCs w:val="36"/>
          <w:lang w:val="hr-HR"/>
        </w:rPr>
      </w:pPr>
      <w:r w:rsidRPr="00FB255F">
        <w:rPr>
          <w:b/>
          <w:sz w:val="36"/>
          <w:szCs w:val="36"/>
          <w:lang w:val="hr-HR"/>
        </w:rPr>
        <w:t xml:space="preserve">MASLINA </w:t>
      </w:r>
      <w:r w:rsidR="00177854">
        <w:rPr>
          <w:b/>
          <w:sz w:val="36"/>
          <w:szCs w:val="36"/>
          <w:lang w:val="hr-HR"/>
        </w:rPr>
        <w:t>-</w:t>
      </w:r>
      <w:r w:rsidRPr="00FB255F">
        <w:rPr>
          <w:b/>
          <w:sz w:val="36"/>
          <w:szCs w:val="36"/>
          <w:lang w:val="hr-HR"/>
        </w:rPr>
        <w:t xml:space="preserve"> časopis</w:t>
      </w:r>
    </w:p>
    <w:p w:rsidR="00FB255F" w:rsidRPr="00C27172" w:rsidRDefault="00FB255F" w:rsidP="00281239">
      <w:pPr>
        <w:jc w:val="both"/>
        <w:rPr>
          <w:b/>
          <w:lang w:val="hr-HR"/>
        </w:rPr>
      </w:pPr>
    </w:p>
    <w:p w:rsidR="003B3AAA" w:rsidRPr="00177854" w:rsidRDefault="00177854" w:rsidP="00281239">
      <w:pPr>
        <w:jc w:val="both"/>
        <w:rPr>
          <w:b/>
          <w:sz w:val="32"/>
          <w:szCs w:val="32"/>
          <w:u w:val="single"/>
          <w:lang w:val="hr-HR"/>
        </w:rPr>
      </w:pPr>
      <w:r w:rsidRPr="00177854">
        <w:rPr>
          <w:b/>
          <w:sz w:val="32"/>
          <w:szCs w:val="32"/>
          <w:u w:val="single"/>
          <w:lang w:val="hr-HR"/>
        </w:rPr>
        <w:t>Suvremene v</w:t>
      </w:r>
      <w:r w:rsidR="003B3AAA" w:rsidRPr="00177854">
        <w:rPr>
          <w:b/>
          <w:sz w:val="32"/>
          <w:szCs w:val="32"/>
          <w:u w:val="single"/>
          <w:lang w:val="hr-HR"/>
        </w:rPr>
        <w:t>odo</w:t>
      </w:r>
      <w:r w:rsidRPr="00177854">
        <w:rPr>
          <w:b/>
          <w:sz w:val="32"/>
          <w:szCs w:val="32"/>
          <w:u w:val="single"/>
          <w:lang w:val="hr-HR"/>
        </w:rPr>
        <w:t>-</w:t>
      </w:r>
      <w:r w:rsidR="003B3AAA" w:rsidRPr="00177854">
        <w:rPr>
          <w:b/>
          <w:sz w:val="32"/>
          <w:szCs w:val="32"/>
          <w:u w:val="single"/>
          <w:lang w:val="hr-HR"/>
        </w:rPr>
        <w:t>akumulacije</w:t>
      </w:r>
      <w:bookmarkStart w:id="0" w:name="_GoBack"/>
      <w:bookmarkEnd w:id="0"/>
    </w:p>
    <w:p w:rsidR="003B3AAA" w:rsidRPr="00281239" w:rsidRDefault="003B3AAA" w:rsidP="00281239">
      <w:pPr>
        <w:jc w:val="both"/>
        <w:rPr>
          <w:sz w:val="24"/>
          <w:szCs w:val="24"/>
          <w:lang w:val="hr-HR"/>
        </w:rPr>
      </w:pPr>
    </w:p>
    <w:p w:rsidR="00CE4BCF" w:rsidRPr="00281239" w:rsidRDefault="00103B67" w:rsidP="00281239">
      <w:pPr>
        <w:jc w:val="both"/>
        <w:rPr>
          <w:sz w:val="24"/>
          <w:szCs w:val="24"/>
          <w:lang w:val="hr-HR"/>
        </w:rPr>
      </w:pPr>
      <w:r w:rsidRPr="00281239">
        <w:rPr>
          <w:sz w:val="24"/>
          <w:szCs w:val="24"/>
          <w:lang w:val="hr-HR"/>
        </w:rPr>
        <w:t>Duž cijele naše obale u maslinicima i vanjskom prostoru uopće, zatiču se bijeli, plastični, lagano okovani spremnici za vodu, što su služili kao ambalaža raznim tekućim pripravcima, što se koriste u industriji. Pojedinačno su imali gotovo i prihvatljivu cijenu. Jedan kubik, 1000 l pohranjene vode i nije neka zaliha, pa se na terenu susreće po 5 ili 15 rečenih spremnika</w:t>
      </w:r>
      <w:r w:rsidR="00B87380" w:rsidRPr="00281239">
        <w:rPr>
          <w:sz w:val="24"/>
          <w:szCs w:val="24"/>
          <w:lang w:val="hr-HR"/>
        </w:rPr>
        <w:t xml:space="preserve"> na jednom mjestu</w:t>
      </w:r>
      <w:r w:rsidRPr="00281239">
        <w:rPr>
          <w:sz w:val="24"/>
          <w:szCs w:val="24"/>
          <w:lang w:val="hr-HR"/>
        </w:rPr>
        <w:t>, koji su „prst u oko“ vizualnom dojmu okoliša</w:t>
      </w:r>
      <w:r w:rsidR="00CE4BCF" w:rsidRPr="00281239">
        <w:rPr>
          <w:sz w:val="24"/>
          <w:szCs w:val="24"/>
          <w:lang w:val="hr-HR"/>
        </w:rPr>
        <w:t>, a zauzimaju i dosta prostora</w:t>
      </w:r>
      <w:r w:rsidR="00B87380" w:rsidRPr="00281239">
        <w:rPr>
          <w:sz w:val="24"/>
          <w:szCs w:val="24"/>
          <w:lang w:val="hr-HR"/>
        </w:rPr>
        <w:t>, složeno ih je umrežiti i koristiti</w:t>
      </w:r>
      <w:r w:rsidR="00CE4BCF" w:rsidRPr="00281239">
        <w:rPr>
          <w:sz w:val="24"/>
          <w:szCs w:val="24"/>
          <w:lang w:val="hr-HR"/>
        </w:rPr>
        <w:t>.</w:t>
      </w:r>
    </w:p>
    <w:p w:rsidR="00CE4BCF" w:rsidRPr="00281239" w:rsidRDefault="00CE4BCF" w:rsidP="00281239">
      <w:pPr>
        <w:jc w:val="both"/>
        <w:rPr>
          <w:sz w:val="24"/>
          <w:szCs w:val="24"/>
          <w:lang w:val="hr-HR"/>
        </w:rPr>
      </w:pPr>
    </w:p>
    <w:p w:rsidR="003B3AAA" w:rsidRPr="00281239" w:rsidRDefault="003B3AAA" w:rsidP="00281239">
      <w:pPr>
        <w:jc w:val="both"/>
        <w:rPr>
          <w:sz w:val="24"/>
          <w:szCs w:val="24"/>
          <w:lang w:val="hr-HR"/>
        </w:rPr>
      </w:pPr>
      <w:r w:rsidRPr="00281239">
        <w:rPr>
          <w:sz w:val="24"/>
          <w:szCs w:val="24"/>
          <w:lang w:val="hr-HR"/>
        </w:rPr>
        <w:t>Svaka biljna proizvodnja</w:t>
      </w:r>
      <w:r w:rsidR="00CE4BCF" w:rsidRPr="00281239">
        <w:rPr>
          <w:sz w:val="24"/>
          <w:szCs w:val="24"/>
          <w:lang w:val="hr-HR"/>
        </w:rPr>
        <w:t xml:space="preserve"> bilo koje poljoprivredne kulture, </w:t>
      </w:r>
      <w:r w:rsidR="00B87380" w:rsidRPr="00281239">
        <w:rPr>
          <w:sz w:val="24"/>
          <w:szCs w:val="24"/>
          <w:lang w:val="hr-HR"/>
        </w:rPr>
        <w:t xml:space="preserve">osobito ozbiljnija proizvodnja, </w:t>
      </w:r>
      <w:r w:rsidRPr="00281239">
        <w:rPr>
          <w:sz w:val="24"/>
          <w:szCs w:val="24"/>
          <w:lang w:val="hr-HR"/>
        </w:rPr>
        <w:t xml:space="preserve"> u ozbiljnoj je zavisnosti od sigurne zalihe vode, </w:t>
      </w:r>
      <w:r w:rsidR="00CE4BCF" w:rsidRPr="00281239">
        <w:rPr>
          <w:sz w:val="24"/>
          <w:szCs w:val="24"/>
          <w:lang w:val="hr-HR"/>
        </w:rPr>
        <w:t xml:space="preserve">što </w:t>
      </w:r>
      <w:r w:rsidRPr="00281239">
        <w:rPr>
          <w:sz w:val="24"/>
          <w:szCs w:val="24"/>
          <w:lang w:val="hr-HR"/>
        </w:rPr>
        <w:t xml:space="preserve"> osobito</w:t>
      </w:r>
      <w:r w:rsidR="00CE4BCF" w:rsidRPr="00281239">
        <w:rPr>
          <w:sz w:val="24"/>
          <w:szCs w:val="24"/>
          <w:lang w:val="hr-HR"/>
        </w:rPr>
        <w:t xml:space="preserve"> vrijedi za</w:t>
      </w:r>
      <w:r w:rsidRPr="00281239">
        <w:rPr>
          <w:sz w:val="24"/>
          <w:szCs w:val="24"/>
          <w:lang w:val="hr-HR"/>
        </w:rPr>
        <w:t xml:space="preserve"> priobaln</w:t>
      </w:r>
      <w:r w:rsidR="00CE4BCF" w:rsidRPr="00281239">
        <w:rPr>
          <w:sz w:val="24"/>
          <w:szCs w:val="24"/>
          <w:lang w:val="hr-HR"/>
        </w:rPr>
        <w:t>i</w:t>
      </w:r>
      <w:r w:rsidRPr="00281239">
        <w:rPr>
          <w:sz w:val="24"/>
          <w:szCs w:val="24"/>
          <w:lang w:val="hr-HR"/>
        </w:rPr>
        <w:t>, vruć</w:t>
      </w:r>
      <w:r w:rsidR="00CE4BCF" w:rsidRPr="00281239">
        <w:rPr>
          <w:sz w:val="24"/>
          <w:szCs w:val="24"/>
          <w:lang w:val="hr-HR"/>
        </w:rPr>
        <w:t>i</w:t>
      </w:r>
      <w:r w:rsidRPr="00281239">
        <w:rPr>
          <w:sz w:val="24"/>
          <w:szCs w:val="24"/>
          <w:lang w:val="hr-HR"/>
        </w:rPr>
        <w:t xml:space="preserve"> po</w:t>
      </w:r>
      <w:r w:rsidR="00CE4BCF" w:rsidRPr="00281239">
        <w:rPr>
          <w:sz w:val="24"/>
          <w:szCs w:val="24"/>
          <w:lang w:val="hr-HR"/>
        </w:rPr>
        <w:t>jas</w:t>
      </w:r>
      <w:r w:rsidRPr="00281239">
        <w:rPr>
          <w:sz w:val="24"/>
          <w:szCs w:val="24"/>
          <w:lang w:val="hr-HR"/>
        </w:rPr>
        <w:t>.</w:t>
      </w:r>
    </w:p>
    <w:p w:rsidR="003B3AAA" w:rsidRPr="00281239" w:rsidRDefault="003B3AAA" w:rsidP="00281239">
      <w:pPr>
        <w:jc w:val="both"/>
        <w:rPr>
          <w:sz w:val="24"/>
          <w:szCs w:val="24"/>
          <w:lang w:val="hr-HR"/>
        </w:rPr>
      </w:pPr>
    </w:p>
    <w:p w:rsidR="003B3AAA" w:rsidRPr="00281239" w:rsidRDefault="003B3AAA" w:rsidP="00281239">
      <w:pPr>
        <w:jc w:val="both"/>
        <w:rPr>
          <w:sz w:val="24"/>
          <w:szCs w:val="24"/>
          <w:lang w:val="hr-HR"/>
        </w:rPr>
      </w:pPr>
      <w:r w:rsidRPr="00281239">
        <w:rPr>
          <w:sz w:val="24"/>
          <w:szCs w:val="24"/>
          <w:lang w:val="hr-HR"/>
        </w:rPr>
        <w:t>Često u okruženju ne postoje dostatne zalihe prirodnih, neslanih voda, pa su rješenja u podizanju umjetnih vodosprema, kroz otvorene, zemljane iskope, obzidane bunare, betonske čatrnje, čelične cisterne i sl.</w:t>
      </w:r>
      <w:r w:rsidR="00AD2681" w:rsidRPr="00281239">
        <w:rPr>
          <w:sz w:val="24"/>
          <w:szCs w:val="24"/>
          <w:lang w:val="hr-HR"/>
        </w:rPr>
        <w:t xml:space="preserve"> Ovom prigodom ističemo tip vodo</w:t>
      </w:r>
      <w:r w:rsidR="00CE4BCF" w:rsidRPr="00281239">
        <w:rPr>
          <w:sz w:val="24"/>
          <w:szCs w:val="24"/>
          <w:lang w:val="hr-HR"/>
        </w:rPr>
        <w:t xml:space="preserve"> </w:t>
      </w:r>
      <w:r w:rsidR="00AD2681" w:rsidRPr="00281239">
        <w:rPr>
          <w:sz w:val="24"/>
          <w:szCs w:val="24"/>
          <w:lang w:val="hr-HR"/>
        </w:rPr>
        <w:t xml:space="preserve">akumulacije koji nije skup, ne zahtijeva osobitu stručnost, može se postaviti bilo gdje na tvrdoj podlozi, trajan je, </w:t>
      </w:r>
      <w:r w:rsidR="00086B4A" w:rsidRPr="00281239">
        <w:rPr>
          <w:sz w:val="24"/>
          <w:szCs w:val="24"/>
          <w:lang w:val="hr-HR"/>
        </w:rPr>
        <w:t xml:space="preserve">zauzima malo prostora, </w:t>
      </w:r>
      <w:r w:rsidR="00AD2681" w:rsidRPr="00281239">
        <w:rPr>
          <w:sz w:val="24"/>
          <w:szCs w:val="24"/>
          <w:lang w:val="hr-HR"/>
        </w:rPr>
        <w:t>a po potrebi ga se dade premjestiti za vrlo krat</w:t>
      </w:r>
      <w:r w:rsidR="00086B4A" w:rsidRPr="00281239">
        <w:rPr>
          <w:sz w:val="24"/>
          <w:szCs w:val="24"/>
          <w:lang w:val="hr-HR"/>
        </w:rPr>
        <w:t xml:space="preserve">ko vrijeme. Radi se o čeličnom </w:t>
      </w:r>
      <w:r w:rsidR="00AD2681" w:rsidRPr="00281239">
        <w:rPr>
          <w:sz w:val="24"/>
          <w:szCs w:val="24"/>
          <w:lang w:val="hr-HR"/>
        </w:rPr>
        <w:t>tanku</w:t>
      </w:r>
      <w:r w:rsidR="00086B4A" w:rsidRPr="00281239">
        <w:rPr>
          <w:sz w:val="24"/>
          <w:szCs w:val="24"/>
          <w:lang w:val="hr-HR"/>
        </w:rPr>
        <w:t xml:space="preserve"> od valovitog pocinčanog lima, različitih dimenzija promjera i visine</w:t>
      </w:r>
      <w:r w:rsidR="00B87380" w:rsidRPr="00281239">
        <w:rPr>
          <w:sz w:val="24"/>
          <w:szCs w:val="24"/>
          <w:lang w:val="hr-HR"/>
        </w:rPr>
        <w:t xml:space="preserve">. Zapremina </w:t>
      </w:r>
      <w:r w:rsidR="00AD381F">
        <w:rPr>
          <w:sz w:val="24"/>
          <w:szCs w:val="24"/>
          <w:lang w:val="hr-HR"/>
        </w:rPr>
        <w:t xml:space="preserve">cilindričnog </w:t>
      </w:r>
      <w:r w:rsidR="00B87380" w:rsidRPr="00281239">
        <w:rPr>
          <w:sz w:val="24"/>
          <w:szCs w:val="24"/>
          <w:lang w:val="hr-HR"/>
        </w:rPr>
        <w:t>tanka može biti od</w:t>
      </w:r>
      <w:r w:rsidR="00AD2681" w:rsidRPr="00281239">
        <w:rPr>
          <w:sz w:val="24"/>
          <w:szCs w:val="24"/>
          <w:lang w:val="hr-HR"/>
        </w:rPr>
        <w:t xml:space="preserve"> 7</w:t>
      </w:r>
      <w:r w:rsidR="00B87380" w:rsidRPr="00281239">
        <w:rPr>
          <w:sz w:val="24"/>
          <w:szCs w:val="24"/>
          <w:lang w:val="hr-HR"/>
        </w:rPr>
        <w:t>000</w:t>
      </w:r>
      <w:r w:rsidR="00AD2681" w:rsidRPr="00281239">
        <w:rPr>
          <w:sz w:val="24"/>
          <w:szCs w:val="24"/>
          <w:lang w:val="hr-HR"/>
        </w:rPr>
        <w:t xml:space="preserve"> – 160</w:t>
      </w:r>
      <w:r w:rsidR="00B87380" w:rsidRPr="00281239">
        <w:rPr>
          <w:sz w:val="24"/>
          <w:szCs w:val="24"/>
          <w:lang w:val="hr-HR"/>
        </w:rPr>
        <w:t xml:space="preserve">000 litara, ili 7-160 </w:t>
      </w:r>
      <w:r w:rsidR="00AD2681" w:rsidRPr="00281239">
        <w:rPr>
          <w:sz w:val="24"/>
          <w:szCs w:val="24"/>
          <w:lang w:val="hr-HR"/>
        </w:rPr>
        <w:t xml:space="preserve"> m3</w:t>
      </w:r>
      <w:r w:rsidR="00086B4A" w:rsidRPr="00281239">
        <w:rPr>
          <w:sz w:val="24"/>
          <w:szCs w:val="24"/>
          <w:lang w:val="hr-HR"/>
        </w:rPr>
        <w:t>.</w:t>
      </w:r>
    </w:p>
    <w:p w:rsidR="00086B4A" w:rsidRPr="00281239" w:rsidRDefault="00086B4A" w:rsidP="00281239">
      <w:pPr>
        <w:jc w:val="both"/>
        <w:rPr>
          <w:sz w:val="24"/>
          <w:szCs w:val="24"/>
          <w:lang w:val="hr-HR"/>
        </w:rPr>
      </w:pPr>
    </w:p>
    <w:p w:rsidR="00086B4A" w:rsidRPr="00281239" w:rsidRDefault="00086B4A" w:rsidP="00281239">
      <w:pPr>
        <w:jc w:val="both"/>
        <w:rPr>
          <w:sz w:val="24"/>
          <w:szCs w:val="24"/>
          <w:lang w:val="hr-HR"/>
        </w:rPr>
      </w:pPr>
      <w:r w:rsidRPr="00281239">
        <w:rPr>
          <w:sz w:val="24"/>
          <w:szCs w:val="24"/>
          <w:lang w:val="hr-HR"/>
        </w:rPr>
        <w:t>Tankovi se isporučuju demontirani, pa se posuda kružno zatvori međusobnim spajanjem više elemenata pomoću kratkih vijaka, a dodatnim spajanjem u visinu, dobije se željeni kapacitet.</w:t>
      </w:r>
      <w:r w:rsidR="00734CB1" w:rsidRPr="00281239">
        <w:rPr>
          <w:sz w:val="24"/>
          <w:szCs w:val="24"/>
          <w:lang w:val="hr-HR"/>
        </w:rPr>
        <w:t xml:space="preserve"> Čvrstoću na spojevima osiguravaju moćni čelični stupovi</w:t>
      </w:r>
    </w:p>
    <w:p w:rsidR="005D5745" w:rsidRPr="00281239" w:rsidRDefault="005D5745" w:rsidP="00281239">
      <w:pPr>
        <w:jc w:val="both"/>
        <w:rPr>
          <w:sz w:val="24"/>
          <w:szCs w:val="24"/>
          <w:lang w:val="hr-HR"/>
        </w:rPr>
      </w:pPr>
      <w:r w:rsidRPr="00281239">
        <w:rPr>
          <w:sz w:val="24"/>
          <w:szCs w:val="24"/>
          <w:lang w:val="hr-HR"/>
        </w:rPr>
        <w:t>Kako nema metalno dno, tank se postavlja na tvrdu, ravnu podlogu, ne mora biti ni glatka niti cementirana . Iznutra</w:t>
      </w:r>
      <w:r w:rsidR="00734CB1" w:rsidRPr="00281239">
        <w:rPr>
          <w:sz w:val="24"/>
          <w:szCs w:val="24"/>
          <w:lang w:val="hr-HR"/>
        </w:rPr>
        <w:t xml:space="preserve"> </w:t>
      </w:r>
      <w:r w:rsidRPr="00281239">
        <w:rPr>
          <w:sz w:val="24"/>
          <w:szCs w:val="24"/>
          <w:lang w:val="hr-HR"/>
        </w:rPr>
        <w:t xml:space="preserve">se obloži </w:t>
      </w:r>
      <w:proofErr w:type="spellStart"/>
      <w:r w:rsidRPr="00281239">
        <w:rPr>
          <w:sz w:val="24"/>
          <w:szCs w:val="24"/>
          <w:lang w:val="hr-HR"/>
        </w:rPr>
        <w:t>geo</w:t>
      </w:r>
      <w:proofErr w:type="spellEnd"/>
      <w:r w:rsidR="00734CB1" w:rsidRPr="00281239">
        <w:rPr>
          <w:sz w:val="24"/>
          <w:szCs w:val="24"/>
          <w:lang w:val="hr-HR"/>
        </w:rPr>
        <w:t xml:space="preserve"> </w:t>
      </w:r>
      <w:r w:rsidRPr="00281239">
        <w:rPr>
          <w:sz w:val="24"/>
          <w:szCs w:val="24"/>
          <w:lang w:val="hr-HR"/>
        </w:rPr>
        <w:t xml:space="preserve">tekstilom na kojeg  se polaže dugotrajna </w:t>
      </w:r>
      <w:proofErr w:type="spellStart"/>
      <w:r w:rsidRPr="00281239">
        <w:rPr>
          <w:sz w:val="24"/>
          <w:szCs w:val="24"/>
          <w:lang w:val="hr-HR"/>
        </w:rPr>
        <w:t>astrinska</w:t>
      </w:r>
      <w:proofErr w:type="spellEnd"/>
      <w:r w:rsidRPr="00281239">
        <w:rPr>
          <w:sz w:val="24"/>
          <w:szCs w:val="24"/>
          <w:lang w:val="hr-HR"/>
        </w:rPr>
        <w:t xml:space="preserve"> folija, koju se inače koristi kod podiza</w:t>
      </w:r>
      <w:r w:rsidR="00B339F7" w:rsidRPr="00281239">
        <w:rPr>
          <w:sz w:val="24"/>
          <w:szCs w:val="24"/>
          <w:lang w:val="hr-HR"/>
        </w:rPr>
        <w:t xml:space="preserve">nja otvorenih, umjetnih jezera. </w:t>
      </w:r>
      <w:r w:rsidRPr="00281239">
        <w:rPr>
          <w:sz w:val="24"/>
          <w:szCs w:val="24"/>
          <w:lang w:val="hr-HR"/>
        </w:rPr>
        <w:t>Konačno, u tank treba smjestiti vodu, i njegova je funkcija time definirana.</w:t>
      </w:r>
    </w:p>
    <w:p w:rsidR="005D5745" w:rsidRPr="00281239" w:rsidRDefault="005D5745" w:rsidP="00281239">
      <w:pPr>
        <w:jc w:val="both"/>
        <w:rPr>
          <w:sz w:val="24"/>
          <w:szCs w:val="24"/>
          <w:lang w:val="hr-HR"/>
        </w:rPr>
      </w:pPr>
    </w:p>
    <w:p w:rsidR="00AD2681" w:rsidRPr="00281239" w:rsidRDefault="00734CB1" w:rsidP="00281239">
      <w:pPr>
        <w:jc w:val="both"/>
        <w:rPr>
          <w:sz w:val="24"/>
          <w:szCs w:val="24"/>
          <w:lang w:val="hr-HR"/>
        </w:rPr>
      </w:pPr>
      <w:r w:rsidRPr="00281239">
        <w:rPr>
          <w:sz w:val="24"/>
          <w:szCs w:val="24"/>
          <w:lang w:val="hr-HR"/>
        </w:rPr>
        <w:t>S</w:t>
      </w:r>
      <w:r w:rsidR="006A3054" w:rsidRPr="00281239">
        <w:rPr>
          <w:sz w:val="24"/>
          <w:szCs w:val="24"/>
          <w:lang w:val="hr-HR"/>
        </w:rPr>
        <w:t>JEME</w:t>
      </w:r>
      <w:r w:rsidRPr="00281239">
        <w:rPr>
          <w:sz w:val="24"/>
          <w:szCs w:val="24"/>
          <w:lang w:val="hr-HR"/>
        </w:rPr>
        <w:t xml:space="preserve"> </w:t>
      </w:r>
      <w:r w:rsidR="006A3054" w:rsidRPr="00281239">
        <w:rPr>
          <w:sz w:val="24"/>
          <w:szCs w:val="24"/>
          <w:lang w:val="hr-HR"/>
        </w:rPr>
        <w:t xml:space="preserve">Split </w:t>
      </w:r>
      <w:r w:rsidRPr="00281239">
        <w:rPr>
          <w:sz w:val="24"/>
          <w:szCs w:val="24"/>
          <w:lang w:val="hr-HR"/>
        </w:rPr>
        <w:t>je distr</w:t>
      </w:r>
      <w:r w:rsidR="00A5603E" w:rsidRPr="00281239">
        <w:rPr>
          <w:sz w:val="24"/>
          <w:szCs w:val="24"/>
          <w:lang w:val="hr-HR"/>
        </w:rPr>
        <w:t>ibuter tankova i opreme, a u nekim periodima može obaviti i ugradnju. Na isporuku se  čeka kraće vrijeme, a kompletira</w:t>
      </w:r>
      <w:r w:rsidR="006A3054" w:rsidRPr="00281239">
        <w:rPr>
          <w:sz w:val="24"/>
          <w:szCs w:val="24"/>
          <w:lang w:val="hr-HR"/>
        </w:rPr>
        <w:t xml:space="preserve">ni tankovi koji su već godinama u funkciji u </w:t>
      </w:r>
      <w:r w:rsidR="00AD381F">
        <w:rPr>
          <w:sz w:val="24"/>
          <w:szCs w:val="24"/>
          <w:lang w:val="hr-HR"/>
        </w:rPr>
        <w:t>rasadničkoj</w:t>
      </w:r>
      <w:r w:rsidR="006A3054" w:rsidRPr="00281239">
        <w:rPr>
          <w:sz w:val="24"/>
          <w:szCs w:val="24"/>
          <w:lang w:val="hr-HR"/>
        </w:rPr>
        <w:t xml:space="preserve"> proizvodnji Sjeme, nalaze se u Splitu, Zadru i Trogiru. </w:t>
      </w:r>
    </w:p>
    <w:p w:rsidR="00AF1A76" w:rsidRPr="00281239" w:rsidRDefault="00AF1A76" w:rsidP="00281239">
      <w:pPr>
        <w:jc w:val="both"/>
        <w:rPr>
          <w:sz w:val="24"/>
          <w:szCs w:val="24"/>
          <w:lang w:val="hr-HR"/>
        </w:rPr>
      </w:pPr>
    </w:p>
    <w:p w:rsidR="00AF1A76" w:rsidRPr="00281239" w:rsidRDefault="00AF1A76" w:rsidP="00281239">
      <w:pPr>
        <w:jc w:val="both"/>
        <w:rPr>
          <w:sz w:val="24"/>
          <w:szCs w:val="24"/>
          <w:lang w:val="hr-HR"/>
        </w:rPr>
      </w:pPr>
      <w:r w:rsidRPr="00281239">
        <w:rPr>
          <w:sz w:val="24"/>
          <w:szCs w:val="24"/>
          <w:lang w:val="hr-HR"/>
        </w:rPr>
        <w:t xml:space="preserve">Na </w:t>
      </w:r>
      <w:r w:rsidR="003C57EC" w:rsidRPr="00281239">
        <w:rPr>
          <w:sz w:val="24"/>
          <w:szCs w:val="24"/>
          <w:lang w:val="hr-HR"/>
        </w:rPr>
        <w:t xml:space="preserve">otvorenoj proizvodnoj </w:t>
      </w:r>
      <w:r w:rsidRPr="00281239">
        <w:rPr>
          <w:sz w:val="24"/>
          <w:szCs w:val="24"/>
          <w:lang w:val="hr-HR"/>
        </w:rPr>
        <w:t xml:space="preserve"> površin</w:t>
      </w:r>
      <w:r w:rsidR="00F43A05" w:rsidRPr="00281239">
        <w:rPr>
          <w:sz w:val="24"/>
          <w:szCs w:val="24"/>
          <w:lang w:val="hr-HR"/>
        </w:rPr>
        <w:t>i</w:t>
      </w:r>
      <w:r w:rsidRPr="00281239">
        <w:rPr>
          <w:sz w:val="24"/>
          <w:szCs w:val="24"/>
          <w:lang w:val="hr-HR"/>
        </w:rPr>
        <w:t xml:space="preserve">, gdje su po </w:t>
      </w:r>
      <w:r w:rsidR="00C27172" w:rsidRPr="00281239">
        <w:rPr>
          <w:sz w:val="24"/>
          <w:szCs w:val="24"/>
          <w:lang w:val="hr-HR"/>
        </w:rPr>
        <w:t>najvećoj žez</w:t>
      </w:r>
      <w:r w:rsidRPr="00281239">
        <w:rPr>
          <w:sz w:val="24"/>
          <w:szCs w:val="24"/>
          <w:lang w:val="hr-HR"/>
        </w:rPr>
        <w:t xml:space="preserve">i smještene krizanteme </w:t>
      </w:r>
      <w:proofErr w:type="spellStart"/>
      <w:r w:rsidRPr="00281239">
        <w:rPr>
          <w:sz w:val="24"/>
          <w:szCs w:val="24"/>
          <w:lang w:val="hr-HR"/>
        </w:rPr>
        <w:t>multiflore</w:t>
      </w:r>
      <w:proofErr w:type="spellEnd"/>
      <w:r w:rsidR="00F43A05" w:rsidRPr="00281239">
        <w:rPr>
          <w:sz w:val="24"/>
          <w:szCs w:val="24"/>
          <w:lang w:val="hr-HR"/>
        </w:rPr>
        <w:t xml:space="preserve"> i druge vrste, i gdje je</w:t>
      </w:r>
      <w:r w:rsidRPr="00281239">
        <w:rPr>
          <w:sz w:val="24"/>
          <w:szCs w:val="24"/>
          <w:lang w:val="hr-HR"/>
        </w:rPr>
        <w:t xml:space="preserve"> tank</w:t>
      </w:r>
      <w:r w:rsidR="00F43A05" w:rsidRPr="00281239">
        <w:rPr>
          <w:sz w:val="24"/>
          <w:szCs w:val="24"/>
          <w:lang w:val="hr-HR"/>
        </w:rPr>
        <w:t xml:space="preserve"> s naše slike</w:t>
      </w:r>
      <w:r w:rsidRPr="00281239">
        <w:rPr>
          <w:sz w:val="24"/>
          <w:szCs w:val="24"/>
          <w:lang w:val="hr-HR"/>
        </w:rPr>
        <w:t xml:space="preserve">, složen je kompletan sustav navodnjavanja, koji uključuje dvije </w:t>
      </w:r>
      <w:proofErr w:type="spellStart"/>
      <w:r w:rsidRPr="00281239">
        <w:rPr>
          <w:sz w:val="24"/>
          <w:szCs w:val="24"/>
          <w:lang w:val="hr-HR"/>
        </w:rPr>
        <w:t>elektropumpe</w:t>
      </w:r>
      <w:proofErr w:type="spellEnd"/>
      <w:r w:rsidRPr="00281239">
        <w:rPr>
          <w:sz w:val="24"/>
          <w:szCs w:val="24"/>
          <w:lang w:val="hr-HR"/>
        </w:rPr>
        <w:t xml:space="preserve">, regulator pritiska, filtar, </w:t>
      </w:r>
      <w:proofErr w:type="spellStart"/>
      <w:r w:rsidRPr="00281239">
        <w:rPr>
          <w:sz w:val="24"/>
          <w:szCs w:val="24"/>
          <w:lang w:val="hr-HR"/>
        </w:rPr>
        <w:t>injektor</w:t>
      </w:r>
      <w:proofErr w:type="spellEnd"/>
      <w:r w:rsidRPr="00281239">
        <w:rPr>
          <w:sz w:val="24"/>
          <w:szCs w:val="24"/>
          <w:lang w:val="hr-HR"/>
        </w:rPr>
        <w:t xml:space="preserve">, tank za </w:t>
      </w:r>
      <w:proofErr w:type="spellStart"/>
      <w:r w:rsidRPr="00281239">
        <w:rPr>
          <w:sz w:val="24"/>
          <w:szCs w:val="24"/>
          <w:lang w:val="hr-HR"/>
        </w:rPr>
        <w:t>gnojiv</w:t>
      </w:r>
      <w:r w:rsidR="00F43A05" w:rsidRPr="00281239">
        <w:rPr>
          <w:sz w:val="24"/>
          <w:szCs w:val="24"/>
          <w:lang w:val="hr-HR"/>
        </w:rPr>
        <w:t>e</w:t>
      </w:r>
      <w:proofErr w:type="spellEnd"/>
      <w:r w:rsidR="00F43A05" w:rsidRPr="00281239">
        <w:rPr>
          <w:sz w:val="24"/>
          <w:szCs w:val="24"/>
          <w:lang w:val="hr-HR"/>
        </w:rPr>
        <w:t xml:space="preserve"> otopine</w:t>
      </w:r>
      <w:r w:rsidRPr="00281239">
        <w:rPr>
          <w:sz w:val="24"/>
          <w:szCs w:val="24"/>
          <w:lang w:val="hr-HR"/>
        </w:rPr>
        <w:t>, elektromagnetne ventile</w:t>
      </w:r>
      <w:r w:rsidR="00C27172" w:rsidRPr="00281239">
        <w:rPr>
          <w:sz w:val="24"/>
          <w:szCs w:val="24"/>
          <w:lang w:val="hr-HR"/>
        </w:rPr>
        <w:t xml:space="preserve">, sustav cjevovoda od 63 do 20 mm, te kapilarne cijevi sa </w:t>
      </w:r>
      <w:proofErr w:type="spellStart"/>
      <w:r w:rsidR="00C27172" w:rsidRPr="00281239">
        <w:rPr>
          <w:sz w:val="24"/>
          <w:szCs w:val="24"/>
          <w:lang w:val="hr-HR"/>
        </w:rPr>
        <w:t>samoregulirajućim</w:t>
      </w:r>
      <w:proofErr w:type="spellEnd"/>
      <w:r w:rsidR="00C27172" w:rsidRPr="00281239">
        <w:rPr>
          <w:sz w:val="24"/>
          <w:szCs w:val="24"/>
          <w:lang w:val="hr-HR"/>
        </w:rPr>
        <w:t xml:space="preserve"> kapaljkama, koje napajaju </w:t>
      </w:r>
      <w:r w:rsidR="00F43A05" w:rsidRPr="00281239">
        <w:rPr>
          <w:sz w:val="24"/>
          <w:szCs w:val="24"/>
          <w:lang w:val="hr-HR"/>
        </w:rPr>
        <w:t>biljke u vazama</w:t>
      </w:r>
      <w:r w:rsidR="00C27172" w:rsidRPr="00281239">
        <w:rPr>
          <w:sz w:val="24"/>
          <w:szCs w:val="24"/>
          <w:lang w:val="hr-HR"/>
        </w:rPr>
        <w:t>.</w:t>
      </w:r>
    </w:p>
    <w:p w:rsidR="00C27172" w:rsidRPr="00281239" w:rsidRDefault="00C27172" w:rsidP="00281239">
      <w:pPr>
        <w:jc w:val="both"/>
        <w:rPr>
          <w:sz w:val="24"/>
          <w:szCs w:val="24"/>
          <w:lang w:val="hr-HR"/>
        </w:rPr>
      </w:pPr>
    </w:p>
    <w:p w:rsidR="00C27172" w:rsidRPr="00281239" w:rsidRDefault="00C27172" w:rsidP="00281239">
      <w:pPr>
        <w:jc w:val="both"/>
        <w:rPr>
          <w:sz w:val="24"/>
          <w:szCs w:val="24"/>
          <w:lang w:val="hr-HR"/>
        </w:rPr>
      </w:pPr>
      <w:r w:rsidRPr="00281239">
        <w:rPr>
          <w:sz w:val="24"/>
          <w:szCs w:val="24"/>
          <w:lang w:val="hr-HR"/>
        </w:rPr>
        <w:t xml:space="preserve">Cijelim sustavom, a primarno pumpama i </w:t>
      </w:r>
      <w:proofErr w:type="spellStart"/>
      <w:r w:rsidRPr="00281239">
        <w:rPr>
          <w:sz w:val="24"/>
          <w:szCs w:val="24"/>
          <w:lang w:val="hr-HR"/>
        </w:rPr>
        <w:t>elektro</w:t>
      </w:r>
      <w:proofErr w:type="spellEnd"/>
      <w:r w:rsidRPr="00281239">
        <w:rPr>
          <w:sz w:val="24"/>
          <w:szCs w:val="24"/>
          <w:lang w:val="hr-HR"/>
        </w:rPr>
        <w:t xml:space="preserve"> ventilima upravlja specijalni </w:t>
      </w:r>
      <w:proofErr w:type="spellStart"/>
      <w:r w:rsidRPr="00281239">
        <w:rPr>
          <w:sz w:val="24"/>
          <w:szCs w:val="24"/>
          <w:lang w:val="hr-HR"/>
        </w:rPr>
        <w:t>programator</w:t>
      </w:r>
      <w:proofErr w:type="spellEnd"/>
      <w:r w:rsidRPr="00281239">
        <w:rPr>
          <w:sz w:val="24"/>
          <w:szCs w:val="24"/>
          <w:lang w:val="hr-HR"/>
        </w:rPr>
        <w:t xml:space="preserve"> GALCON, kojim se internetski upravlja računalom ili mobitelom, s bilo kojeg mjesta u Hrvatskoj ili svijetu, gdje postoji internetska veza.</w:t>
      </w:r>
    </w:p>
    <w:p w:rsidR="00C27172" w:rsidRPr="00281239" w:rsidRDefault="00C27172" w:rsidP="00281239">
      <w:pPr>
        <w:jc w:val="both"/>
        <w:rPr>
          <w:sz w:val="24"/>
          <w:szCs w:val="24"/>
          <w:lang w:val="hr-HR"/>
        </w:rPr>
      </w:pPr>
    </w:p>
    <w:p w:rsidR="00281239" w:rsidRDefault="00281239" w:rsidP="00281239">
      <w:pPr>
        <w:jc w:val="both"/>
        <w:rPr>
          <w:sz w:val="24"/>
          <w:szCs w:val="24"/>
          <w:lang w:val="hr-HR"/>
        </w:rPr>
      </w:pPr>
    </w:p>
    <w:p w:rsidR="00281239" w:rsidRDefault="00281239" w:rsidP="00281239">
      <w:pPr>
        <w:jc w:val="both"/>
        <w:rPr>
          <w:sz w:val="24"/>
          <w:szCs w:val="24"/>
          <w:lang w:val="hr-HR"/>
        </w:rPr>
      </w:pPr>
    </w:p>
    <w:p w:rsidR="00C27172" w:rsidRPr="00281239" w:rsidRDefault="00255A23" w:rsidP="00281239">
      <w:pPr>
        <w:jc w:val="both"/>
        <w:rPr>
          <w:sz w:val="24"/>
          <w:szCs w:val="24"/>
          <w:lang w:val="hr-HR"/>
        </w:rPr>
      </w:pPr>
      <w:r w:rsidRPr="00281239">
        <w:rPr>
          <w:sz w:val="24"/>
          <w:szCs w:val="24"/>
          <w:lang w:val="hr-HR"/>
        </w:rPr>
        <w:t xml:space="preserve">Ilustracije radi, raspoloživi </w:t>
      </w:r>
      <w:r w:rsidR="00281239">
        <w:rPr>
          <w:sz w:val="24"/>
          <w:szCs w:val="24"/>
          <w:lang w:val="hr-HR"/>
        </w:rPr>
        <w:t xml:space="preserve">- </w:t>
      </w:r>
      <w:r w:rsidRPr="00281239">
        <w:rPr>
          <w:sz w:val="24"/>
          <w:szCs w:val="24"/>
          <w:lang w:val="hr-HR"/>
        </w:rPr>
        <w:t>promjeri tankova su</w:t>
      </w:r>
      <w:r w:rsidR="00281239">
        <w:rPr>
          <w:sz w:val="24"/>
          <w:szCs w:val="24"/>
          <w:lang w:val="hr-HR"/>
        </w:rPr>
        <w:t>:</w:t>
      </w:r>
      <w:r w:rsidR="00251E78" w:rsidRPr="00281239">
        <w:rPr>
          <w:sz w:val="24"/>
          <w:szCs w:val="24"/>
          <w:lang w:val="hr-HR"/>
        </w:rPr>
        <w:t xml:space="preserve"> </w:t>
      </w:r>
      <w:r w:rsidR="00F43A05" w:rsidRPr="00281239">
        <w:rPr>
          <w:sz w:val="24"/>
          <w:szCs w:val="24"/>
          <w:lang w:val="hr-HR"/>
        </w:rPr>
        <w:t xml:space="preserve">1,8  2,4  3,0  3,6  4,2  </w:t>
      </w:r>
      <w:r w:rsidR="00251E78" w:rsidRPr="00281239">
        <w:rPr>
          <w:sz w:val="24"/>
          <w:szCs w:val="24"/>
          <w:lang w:val="hr-HR"/>
        </w:rPr>
        <w:t xml:space="preserve"> 4,8</w:t>
      </w:r>
      <w:r w:rsidR="00F43A05" w:rsidRPr="00281239">
        <w:rPr>
          <w:sz w:val="24"/>
          <w:szCs w:val="24"/>
          <w:lang w:val="hr-HR"/>
        </w:rPr>
        <w:t xml:space="preserve">  i  5,4</w:t>
      </w:r>
      <w:r w:rsidR="00251E78" w:rsidRPr="00281239">
        <w:rPr>
          <w:sz w:val="24"/>
          <w:szCs w:val="24"/>
          <w:lang w:val="hr-HR"/>
        </w:rPr>
        <w:t xml:space="preserve"> metara</w:t>
      </w:r>
    </w:p>
    <w:p w:rsidR="00251E78" w:rsidRPr="00281239" w:rsidRDefault="00281239" w:rsidP="0028123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- v</w:t>
      </w:r>
      <w:r w:rsidR="0060671D" w:rsidRPr="00281239">
        <w:rPr>
          <w:sz w:val="24"/>
          <w:szCs w:val="24"/>
          <w:lang w:val="hr-HR"/>
        </w:rPr>
        <w:t>isine</w:t>
      </w:r>
      <w:r>
        <w:rPr>
          <w:sz w:val="24"/>
          <w:szCs w:val="24"/>
          <w:lang w:val="hr-HR"/>
        </w:rPr>
        <w:t>:</w:t>
      </w:r>
      <w:r w:rsidR="0060671D" w:rsidRPr="00281239">
        <w:rPr>
          <w:sz w:val="24"/>
          <w:szCs w:val="24"/>
          <w:lang w:val="hr-HR"/>
        </w:rPr>
        <w:t xml:space="preserve">  2,7  3,6  4,5  </w:t>
      </w:r>
      <w:r w:rsidR="00251E78" w:rsidRPr="00281239">
        <w:rPr>
          <w:sz w:val="24"/>
          <w:szCs w:val="24"/>
          <w:lang w:val="hr-HR"/>
        </w:rPr>
        <w:t xml:space="preserve"> 5,4</w:t>
      </w:r>
      <w:r w:rsidR="0060671D" w:rsidRPr="00281239">
        <w:rPr>
          <w:sz w:val="24"/>
          <w:szCs w:val="24"/>
          <w:lang w:val="hr-HR"/>
        </w:rPr>
        <w:t xml:space="preserve">  6,3  i  7,2 </w:t>
      </w:r>
      <w:r w:rsidR="00251E78" w:rsidRPr="00281239">
        <w:rPr>
          <w:sz w:val="24"/>
          <w:szCs w:val="24"/>
          <w:lang w:val="hr-HR"/>
        </w:rPr>
        <w:t xml:space="preserve"> metara</w:t>
      </w:r>
    </w:p>
    <w:p w:rsidR="00251E78" w:rsidRPr="00281239" w:rsidRDefault="00251E78" w:rsidP="00281239">
      <w:pPr>
        <w:jc w:val="both"/>
        <w:rPr>
          <w:sz w:val="24"/>
          <w:szCs w:val="24"/>
          <w:lang w:val="hr-HR"/>
        </w:rPr>
      </w:pPr>
    </w:p>
    <w:p w:rsidR="00251E78" w:rsidRPr="00281239" w:rsidRDefault="00251E78" w:rsidP="00281239">
      <w:pPr>
        <w:jc w:val="both"/>
        <w:rPr>
          <w:sz w:val="24"/>
          <w:szCs w:val="24"/>
          <w:lang w:val="hr-HR"/>
        </w:rPr>
      </w:pPr>
      <w:r w:rsidRPr="00281239">
        <w:rPr>
          <w:sz w:val="24"/>
          <w:szCs w:val="24"/>
          <w:lang w:val="hr-HR"/>
        </w:rPr>
        <w:t xml:space="preserve">Orijentaciona </w:t>
      </w:r>
      <w:r w:rsidR="00AD381F">
        <w:rPr>
          <w:sz w:val="24"/>
          <w:szCs w:val="24"/>
          <w:lang w:val="hr-HR"/>
        </w:rPr>
        <w:t xml:space="preserve">maloprodajna </w:t>
      </w:r>
      <w:r w:rsidRPr="00281239">
        <w:rPr>
          <w:sz w:val="24"/>
          <w:szCs w:val="24"/>
          <w:lang w:val="hr-HR"/>
        </w:rPr>
        <w:t xml:space="preserve">cijena koštanja </w:t>
      </w:r>
      <w:r w:rsidR="00FB255F" w:rsidRPr="00281239">
        <w:rPr>
          <w:sz w:val="24"/>
          <w:szCs w:val="24"/>
          <w:lang w:val="hr-HR"/>
        </w:rPr>
        <w:t xml:space="preserve">nekih od tankova, koja uključuje plastičnu membranu i </w:t>
      </w:r>
      <w:proofErr w:type="spellStart"/>
      <w:r w:rsidR="00281239">
        <w:rPr>
          <w:sz w:val="24"/>
          <w:szCs w:val="24"/>
          <w:lang w:val="hr-HR"/>
        </w:rPr>
        <w:t>geotekstil</w:t>
      </w:r>
      <w:proofErr w:type="spellEnd"/>
      <w:r w:rsidR="00AD381F">
        <w:rPr>
          <w:sz w:val="24"/>
          <w:szCs w:val="24"/>
          <w:lang w:val="hr-HR"/>
        </w:rPr>
        <w:t>, je kako slijedi:</w:t>
      </w:r>
      <w:r w:rsidR="00281239">
        <w:rPr>
          <w:sz w:val="24"/>
          <w:szCs w:val="24"/>
          <w:lang w:val="hr-HR"/>
        </w:rPr>
        <w:t xml:space="preserve"> </w:t>
      </w:r>
    </w:p>
    <w:p w:rsidR="00281239" w:rsidRDefault="00281239" w:rsidP="00281239">
      <w:pPr>
        <w:jc w:val="both"/>
        <w:rPr>
          <w:lang w:val="hr-HR"/>
        </w:rPr>
      </w:pPr>
    </w:p>
    <w:p w:rsidR="00FB255F" w:rsidRDefault="00FB255F" w:rsidP="00281239">
      <w:pPr>
        <w:jc w:val="both"/>
        <w:rPr>
          <w:lang w:val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284"/>
      </w:tblGrid>
      <w:tr w:rsidR="00281239" w:rsidTr="002812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39" w:rsidRDefault="00281239" w:rsidP="00281239">
            <w:pPr>
              <w:jc w:val="both"/>
            </w:pPr>
            <w:r>
              <w:rPr>
                <w:b/>
              </w:rPr>
              <w:t>12  m3</w:t>
            </w:r>
            <w:r>
              <w:t xml:space="preserve">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39" w:rsidRDefault="00281239" w:rsidP="00281239">
            <w:pPr>
              <w:jc w:val="both"/>
            </w:pPr>
            <w:r>
              <w:t xml:space="preserve">2,4 x 2,7  m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39" w:rsidRDefault="00281239" w:rsidP="00281239">
            <w:pPr>
              <w:jc w:val="both"/>
            </w:pPr>
            <w:r>
              <w:rPr>
                <w:b/>
              </w:rPr>
              <w:t xml:space="preserve">  9.900 kn</w:t>
            </w:r>
            <w:r>
              <w:t xml:space="preserve">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9" w:rsidRDefault="00281239" w:rsidP="00281239">
            <w:pPr>
              <w:jc w:val="both"/>
            </w:pPr>
          </w:p>
        </w:tc>
      </w:tr>
      <w:tr w:rsidR="00281239" w:rsidTr="002812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39" w:rsidRDefault="00281239" w:rsidP="00281239">
            <w:pPr>
              <w:jc w:val="both"/>
            </w:pPr>
            <w:r>
              <w:rPr>
                <w:b/>
              </w:rPr>
              <w:t>25</w:t>
            </w:r>
            <w:r>
              <w:t xml:space="preserve">  </w:t>
            </w:r>
            <w:r>
              <w:rPr>
                <w:b/>
              </w:rPr>
              <w:t>m3</w:t>
            </w: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39" w:rsidRDefault="00281239" w:rsidP="00281239">
            <w:pPr>
              <w:jc w:val="both"/>
            </w:pPr>
            <w:r>
              <w:t xml:space="preserve">3,0 x 3,6  m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39" w:rsidRDefault="00281239" w:rsidP="00281239">
            <w:pPr>
              <w:jc w:val="both"/>
            </w:pPr>
            <w:r>
              <w:rPr>
                <w:b/>
              </w:rPr>
              <w:t>17.800 kn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9" w:rsidRDefault="00281239" w:rsidP="00281239">
            <w:pPr>
              <w:jc w:val="both"/>
            </w:pPr>
          </w:p>
        </w:tc>
      </w:tr>
      <w:tr w:rsidR="00281239" w:rsidTr="002812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39" w:rsidRDefault="00281239" w:rsidP="00281239">
            <w:pPr>
              <w:jc w:val="both"/>
            </w:pPr>
            <w:r>
              <w:rPr>
                <w:b/>
              </w:rPr>
              <w:t>50 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39" w:rsidRDefault="00281239" w:rsidP="00281239">
            <w:pPr>
              <w:jc w:val="both"/>
            </w:pPr>
            <w:r>
              <w:t xml:space="preserve">4,2 x 3,6  m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39" w:rsidRDefault="00281239" w:rsidP="00281239">
            <w:pPr>
              <w:jc w:val="both"/>
            </w:pPr>
            <w:r>
              <w:rPr>
                <w:b/>
              </w:rPr>
              <w:t>22.600 kn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9" w:rsidRDefault="00281239" w:rsidP="00281239">
            <w:pPr>
              <w:jc w:val="both"/>
            </w:pPr>
          </w:p>
        </w:tc>
      </w:tr>
      <w:tr w:rsidR="00281239" w:rsidTr="002812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39" w:rsidRDefault="00281239" w:rsidP="00281239">
            <w:pPr>
              <w:jc w:val="both"/>
            </w:pPr>
            <w:r>
              <w:rPr>
                <w:b/>
              </w:rPr>
              <w:t>103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39" w:rsidRDefault="00281239" w:rsidP="00281239">
            <w:pPr>
              <w:jc w:val="both"/>
            </w:pPr>
            <w:r>
              <w:t xml:space="preserve">5,4 x 4,5  m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239" w:rsidRDefault="00281239" w:rsidP="00281239">
            <w:pPr>
              <w:jc w:val="both"/>
            </w:pPr>
            <w:r>
              <w:rPr>
                <w:b/>
              </w:rPr>
              <w:t>36.500 kn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39" w:rsidRDefault="00281239" w:rsidP="00281239">
            <w:pPr>
              <w:jc w:val="both"/>
            </w:pPr>
          </w:p>
        </w:tc>
      </w:tr>
    </w:tbl>
    <w:p w:rsidR="00FB255F" w:rsidRDefault="00FB255F" w:rsidP="00281239">
      <w:pPr>
        <w:jc w:val="both"/>
        <w:rPr>
          <w:lang w:val="hr-HR"/>
        </w:rPr>
      </w:pPr>
      <w:r>
        <w:rPr>
          <w:lang w:val="hr-HR"/>
        </w:rPr>
        <w:t xml:space="preserve">                     </w:t>
      </w:r>
    </w:p>
    <w:p w:rsidR="00C27172" w:rsidRDefault="00C27172" w:rsidP="00281239">
      <w:pPr>
        <w:jc w:val="both"/>
        <w:rPr>
          <w:lang w:val="hr-HR"/>
        </w:rPr>
      </w:pPr>
      <w:r>
        <w:rPr>
          <w:lang w:val="hr-HR"/>
        </w:rPr>
        <w:t>Split, travanja 2017.</w:t>
      </w:r>
    </w:p>
    <w:p w:rsidR="00C27172" w:rsidRDefault="00C27172" w:rsidP="00281239">
      <w:pPr>
        <w:jc w:val="both"/>
        <w:rPr>
          <w:lang w:val="hr-HR"/>
        </w:rPr>
      </w:pPr>
    </w:p>
    <w:p w:rsidR="00C27172" w:rsidRDefault="00C27172" w:rsidP="00281239">
      <w:pPr>
        <w:jc w:val="both"/>
        <w:rPr>
          <w:lang w:val="hr-HR"/>
        </w:rPr>
      </w:pPr>
    </w:p>
    <w:p w:rsidR="00AD2681" w:rsidRDefault="00AD2681" w:rsidP="00281239">
      <w:pPr>
        <w:jc w:val="both"/>
        <w:rPr>
          <w:lang w:val="hr-HR"/>
        </w:rPr>
      </w:pPr>
    </w:p>
    <w:p w:rsidR="00AD2681" w:rsidRDefault="00AD2681" w:rsidP="00281239">
      <w:pPr>
        <w:jc w:val="both"/>
        <w:rPr>
          <w:lang w:val="hr-HR"/>
        </w:rPr>
      </w:pPr>
    </w:p>
    <w:p w:rsidR="003B3AAA" w:rsidRDefault="003B3AAA" w:rsidP="00281239">
      <w:pPr>
        <w:jc w:val="both"/>
        <w:rPr>
          <w:lang w:val="hr-HR"/>
        </w:rPr>
      </w:pPr>
    </w:p>
    <w:p w:rsidR="003B3AAA" w:rsidRDefault="003B3AAA" w:rsidP="00281239">
      <w:pPr>
        <w:jc w:val="both"/>
        <w:rPr>
          <w:lang w:val="hr-HR"/>
        </w:rPr>
      </w:pPr>
      <w:r>
        <w:rPr>
          <w:lang w:val="hr-HR"/>
        </w:rPr>
        <w:t xml:space="preserve">  </w:t>
      </w:r>
    </w:p>
    <w:sectPr w:rsidR="003B3AAA" w:rsidSect="0060671D">
      <w:pgSz w:w="11907" w:h="16840" w:code="9"/>
      <w:pgMar w:top="426" w:right="1134" w:bottom="993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41" w:rsidRDefault="00013D41" w:rsidP="00C832A0">
      <w:r>
        <w:separator/>
      </w:r>
    </w:p>
  </w:endnote>
  <w:endnote w:type="continuationSeparator" w:id="0">
    <w:p w:rsidR="00013D41" w:rsidRDefault="00013D41" w:rsidP="00C8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41" w:rsidRDefault="00013D41" w:rsidP="00C832A0">
      <w:r>
        <w:separator/>
      </w:r>
    </w:p>
  </w:footnote>
  <w:footnote w:type="continuationSeparator" w:id="0">
    <w:p w:rsidR="00013D41" w:rsidRDefault="00013D41" w:rsidP="00C83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3A"/>
    <w:rsid w:val="00013D41"/>
    <w:rsid w:val="000529B1"/>
    <w:rsid w:val="00086B4A"/>
    <w:rsid w:val="000A5E37"/>
    <w:rsid w:val="000B33CF"/>
    <w:rsid w:val="00103B67"/>
    <w:rsid w:val="00177854"/>
    <w:rsid w:val="001D683F"/>
    <w:rsid w:val="0020709B"/>
    <w:rsid w:val="00251E78"/>
    <w:rsid w:val="00255A23"/>
    <w:rsid w:val="00281239"/>
    <w:rsid w:val="002C05B4"/>
    <w:rsid w:val="002D0188"/>
    <w:rsid w:val="002F337E"/>
    <w:rsid w:val="003B3AAA"/>
    <w:rsid w:val="003C57EC"/>
    <w:rsid w:val="003E493A"/>
    <w:rsid w:val="004539C0"/>
    <w:rsid w:val="00491171"/>
    <w:rsid w:val="0050072B"/>
    <w:rsid w:val="00507B78"/>
    <w:rsid w:val="00557B61"/>
    <w:rsid w:val="005D5745"/>
    <w:rsid w:val="0060671D"/>
    <w:rsid w:val="006A3054"/>
    <w:rsid w:val="006C6923"/>
    <w:rsid w:val="006E1D5E"/>
    <w:rsid w:val="00734CB1"/>
    <w:rsid w:val="00811CA7"/>
    <w:rsid w:val="00865A99"/>
    <w:rsid w:val="00886302"/>
    <w:rsid w:val="00A5603E"/>
    <w:rsid w:val="00A6524C"/>
    <w:rsid w:val="00A74FF7"/>
    <w:rsid w:val="00AA120E"/>
    <w:rsid w:val="00AD0905"/>
    <w:rsid w:val="00AD2681"/>
    <w:rsid w:val="00AD381F"/>
    <w:rsid w:val="00AF1A76"/>
    <w:rsid w:val="00B17497"/>
    <w:rsid w:val="00B339F7"/>
    <w:rsid w:val="00B87380"/>
    <w:rsid w:val="00B87806"/>
    <w:rsid w:val="00C27172"/>
    <w:rsid w:val="00C37132"/>
    <w:rsid w:val="00C459CB"/>
    <w:rsid w:val="00C832A0"/>
    <w:rsid w:val="00CE4BCF"/>
    <w:rsid w:val="00D67BFD"/>
    <w:rsid w:val="00DA66B4"/>
    <w:rsid w:val="00DC7C7B"/>
    <w:rsid w:val="00DD3714"/>
    <w:rsid w:val="00E22812"/>
    <w:rsid w:val="00F43A05"/>
    <w:rsid w:val="00F902B8"/>
    <w:rsid w:val="00FB255F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49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493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832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832A0"/>
  </w:style>
  <w:style w:type="paragraph" w:styleId="Podnoje">
    <w:name w:val="footer"/>
    <w:basedOn w:val="Normal"/>
    <w:link w:val="PodnojeChar"/>
    <w:uiPriority w:val="99"/>
    <w:unhideWhenUsed/>
    <w:rsid w:val="00C832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32A0"/>
  </w:style>
  <w:style w:type="table" w:styleId="Reetkatablice">
    <w:name w:val="Table Grid"/>
    <w:basedOn w:val="Obinatablica"/>
    <w:uiPriority w:val="59"/>
    <w:rsid w:val="00281239"/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81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49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493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832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832A0"/>
  </w:style>
  <w:style w:type="paragraph" w:styleId="Podnoje">
    <w:name w:val="footer"/>
    <w:basedOn w:val="Normal"/>
    <w:link w:val="PodnojeChar"/>
    <w:uiPriority w:val="99"/>
    <w:unhideWhenUsed/>
    <w:rsid w:val="00C832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32A0"/>
  </w:style>
  <w:style w:type="table" w:styleId="Reetkatablice">
    <w:name w:val="Table Grid"/>
    <w:basedOn w:val="Obinatablica"/>
    <w:uiPriority w:val="59"/>
    <w:rsid w:val="00281239"/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8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8CF0-D683-4D63-9C0E-A08F0881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Kuvačić</dc:creator>
  <cp:lastModifiedBy>Korisnik</cp:lastModifiedBy>
  <cp:revision>2</cp:revision>
  <cp:lastPrinted>2015-10-15T11:56:00Z</cp:lastPrinted>
  <dcterms:created xsi:type="dcterms:W3CDTF">2017-04-28T20:42:00Z</dcterms:created>
  <dcterms:modified xsi:type="dcterms:W3CDTF">2017-04-28T20:42:00Z</dcterms:modified>
</cp:coreProperties>
</file>